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2ED0" w:rsidRPr="00874FDB" w:rsidRDefault="00232ED0" w:rsidP="00232ED0">
      <w:pPr>
        <w:spacing w:before="360" w:after="36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74FDB">
        <w:rPr>
          <w:rFonts w:ascii="Times New Roman" w:eastAsia="Calibri" w:hAnsi="Times New Roman" w:cs="Times New Roman"/>
          <w:b/>
          <w:sz w:val="28"/>
          <w:szCs w:val="28"/>
        </w:rPr>
        <w:t>Техническое задание на проведение закупки товара</w:t>
      </w:r>
    </w:p>
    <w:p w:rsidR="0021687B" w:rsidRDefault="0021687B" w:rsidP="00232ED0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687B">
        <w:rPr>
          <w:rFonts w:ascii="Times New Roman" w:eastAsia="Calibri" w:hAnsi="Times New Roman" w:cs="Times New Roman"/>
          <w:sz w:val="24"/>
          <w:szCs w:val="24"/>
        </w:rPr>
        <w:t>Основание для проведения: ГКПЗ 2020 года, Лот №20.0002</w:t>
      </w:r>
      <w:r>
        <w:rPr>
          <w:rFonts w:ascii="Times New Roman" w:eastAsia="Calibri" w:hAnsi="Times New Roman" w:cs="Times New Roman"/>
          <w:sz w:val="24"/>
          <w:szCs w:val="24"/>
        </w:rPr>
        <w:t>97</w:t>
      </w:r>
      <w:r w:rsidRPr="0021687B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>
        <w:rPr>
          <w:rFonts w:ascii="Times New Roman" w:eastAsia="Calibri" w:hAnsi="Times New Roman" w:cs="Times New Roman"/>
          <w:sz w:val="24"/>
          <w:szCs w:val="24"/>
        </w:rPr>
        <w:t>Приобретение настенных дозаторов для антисептика</w:t>
      </w:r>
      <w:r w:rsidRPr="0021687B"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232ED0" w:rsidRPr="00232ED0" w:rsidRDefault="00232ED0" w:rsidP="00232ED0">
      <w:pPr>
        <w:spacing w:after="0" w:line="276" w:lineRule="auto"/>
        <w:jc w:val="both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232ED0">
        <w:rPr>
          <w:rFonts w:ascii="Times New Roman" w:eastAsia="Calibri" w:hAnsi="Times New Roman" w:cs="Times New Roman"/>
          <w:sz w:val="24"/>
          <w:szCs w:val="24"/>
        </w:rPr>
        <w:t xml:space="preserve">Наименование закупки: </w:t>
      </w:r>
      <w:bookmarkStart w:id="0" w:name="_Hlk57279785"/>
      <w:r w:rsidR="00874FDB">
        <w:rPr>
          <w:rFonts w:ascii="Times New Roman" w:eastAsia="Calibri" w:hAnsi="Times New Roman" w:cs="Times New Roman"/>
          <w:sz w:val="24"/>
          <w:szCs w:val="24"/>
        </w:rPr>
        <w:t xml:space="preserve">приобретение </w:t>
      </w:r>
      <w:r w:rsidR="00874FDB" w:rsidRPr="00874FDB">
        <w:rPr>
          <w:rFonts w:ascii="Times New Roman" w:eastAsia="Calibri" w:hAnsi="Times New Roman" w:cs="Times New Roman"/>
          <w:sz w:val="24"/>
          <w:szCs w:val="24"/>
        </w:rPr>
        <w:t>н</w:t>
      </w:r>
      <w:r w:rsidRPr="00874FDB">
        <w:rPr>
          <w:rFonts w:ascii="Times New Roman" w:eastAsia="Calibri" w:hAnsi="Times New Roman" w:cs="Times New Roman"/>
          <w:sz w:val="24"/>
          <w:szCs w:val="24"/>
        </w:rPr>
        <w:t>астенн</w:t>
      </w:r>
      <w:r w:rsidR="00874FDB">
        <w:rPr>
          <w:rFonts w:ascii="Times New Roman" w:eastAsia="Calibri" w:hAnsi="Times New Roman" w:cs="Times New Roman"/>
          <w:sz w:val="24"/>
          <w:szCs w:val="24"/>
        </w:rPr>
        <w:t>ого</w:t>
      </w:r>
      <w:r w:rsidRPr="00874FDB">
        <w:rPr>
          <w:rFonts w:ascii="Times New Roman" w:eastAsia="Calibri" w:hAnsi="Times New Roman" w:cs="Times New Roman"/>
          <w:sz w:val="24"/>
          <w:szCs w:val="24"/>
        </w:rPr>
        <w:t xml:space="preserve"> л</w:t>
      </w:r>
      <w:r w:rsidRPr="00874FDB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октево</w:t>
      </w:r>
      <w:r w:rsidR="00874FDB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го</w:t>
      </w:r>
      <w:r w:rsidRPr="00874FDB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дозатор</w:t>
      </w:r>
      <w:r w:rsidR="00874FDB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а</w:t>
      </w:r>
      <w:r w:rsidRPr="00874FDB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для антисептика</w:t>
      </w:r>
      <w:bookmarkEnd w:id="0"/>
      <w:r w:rsidRPr="00874FDB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</w:t>
      </w:r>
      <w:r w:rsidR="00874FDB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(</w:t>
      </w:r>
      <w:r w:rsidRPr="00874FDB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механический</w:t>
      </w:r>
      <w:r w:rsidR="00874FDB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)</w:t>
      </w:r>
      <w:r w:rsidRPr="00232ED0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>.</w:t>
      </w:r>
    </w:p>
    <w:p w:rsidR="00232ED0" w:rsidRPr="00232ED0" w:rsidRDefault="00232ED0" w:rsidP="00232ED0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ED0">
        <w:rPr>
          <w:rFonts w:ascii="Times New Roman" w:eastAsia="Calibri" w:hAnsi="Times New Roman" w:cs="Times New Roman"/>
          <w:sz w:val="24"/>
          <w:szCs w:val="24"/>
        </w:rPr>
        <w:t xml:space="preserve">Начальная (предельная) стоимость поставки – </w:t>
      </w:r>
      <w:r w:rsidR="0021687B">
        <w:rPr>
          <w:rFonts w:ascii="Times New Roman" w:eastAsia="Calibri" w:hAnsi="Times New Roman" w:cs="Times New Roman"/>
          <w:sz w:val="24"/>
          <w:szCs w:val="24"/>
        </w:rPr>
        <w:t xml:space="preserve">пятнадцать тысяч сто </w:t>
      </w:r>
      <w:r w:rsidR="001C5720">
        <w:rPr>
          <w:rFonts w:ascii="Times New Roman" w:eastAsia="Calibri" w:hAnsi="Times New Roman" w:cs="Times New Roman"/>
          <w:sz w:val="24"/>
          <w:szCs w:val="24"/>
        </w:rPr>
        <w:t>двадцать пять</w:t>
      </w:r>
      <w:bookmarkStart w:id="1" w:name="_GoBack"/>
      <w:bookmarkEnd w:id="1"/>
      <w:r w:rsidR="0021687B">
        <w:rPr>
          <w:rFonts w:ascii="Times New Roman" w:eastAsia="Calibri" w:hAnsi="Times New Roman" w:cs="Times New Roman"/>
          <w:sz w:val="24"/>
          <w:szCs w:val="24"/>
        </w:rPr>
        <w:t xml:space="preserve"> сомони, 00 </w:t>
      </w:r>
      <w:proofErr w:type="spellStart"/>
      <w:r w:rsidR="0021687B">
        <w:rPr>
          <w:rFonts w:ascii="Times New Roman" w:eastAsia="Calibri" w:hAnsi="Times New Roman" w:cs="Times New Roman"/>
          <w:sz w:val="24"/>
          <w:szCs w:val="24"/>
        </w:rPr>
        <w:t>дирам</w:t>
      </w:r>
      <w:proofErr w:type="spellEnd"/>
      <w:r w:rsidR="0021687B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232ED0">
        <w:rPr>
          <w:rFonts w:ascii="Times New Roman" w:eastAsia="Calibri" w:hAnsi="Times New Roman" w:cs="Times New Roman"/>
          <w:sz w:val="24"/>
          <w:szCs w:val="24"/>
        </w:rPr>
        <w:t>1</w:t>
      </w:r>
      <w:r w:rsidR="0021687B">
        <w:rPr>
          <w:rFonts w:ascii="Times New Roman" w:eastAsia="Calibri" w:hAnsi="Times New Roman" w:cs="Times New Roman"/>
          <w:sz w:val="24"/>
          <w:szCs w:val="24"/>
        </w:rPr>
        <w:t>5</w:t>
      </w:r>
      <w:r w:rsidRPr="00232ED0">
        <w:rPr>
          <w:rFonts w:ascii="Times New Roman" w:eastAsia="Calibri" w:hAnsi="Times New Roman" w:cs="Times New Roman"/>
          <w:sz w:val="24"/>
          <w:szCs w:val="24"/>
        </w:rPr>
        <w:t xml:space="preserve"> 1</w:t>
      </w:r>
      <w:r w:rsidR="0021687B">
        <w:rPr>
          <w:rFonts w:ascii="Times New Roman" w:eastAsia="Calibri" w:hAnsi="Times New Roman" w:cs="Times New Roman"/>
          <w:sz w:val="24"/>
          <w:szCs w:val="24"/>
        </w:rPr>
        <w:t>25</w:t>
      </w:r>
      <w:r w:rsidRPr="00232ED0">
        <w:rPr>
          <w:rFonts w:ascii="Times New Roman" w:eastAsia="Calibri" w:hAnsi="Times New Roman" w:cs="Times New Roman"/>
          <w:sz w:val="24"/>
          <w:szCs w:val="24"/>
        </w:rPr>
        <w:t>,0</w:t>
      </w:r>
      <w:r w:rsidR="0021687B">
        <w:rPr>
          <w:rFonts w:ascii="Times New Roman" w:eastAsia="Calibri" w:hAnsi="Times New Roman" w:cs="Times New Roman"/>
          <w:sz w:val="24"/>
          <w:szCs w:val="24"/>
        </w:rPr>
        <w:t>0)</w:t>
      </w:r>
      <w:r w:rsidRPr="00232ED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32ED0" w:rsidRPr="00232ED0" w:rsidRDefault="00232ED0" w:rsidP="00232ED0">
      <w:pPr>
        <w:spacing w:before="240" w:after="120" w:line="276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232ED0">
        <w:rPr>
          <w:rFonts w:ascii="Times New Roman" w:eastAsia="Calibri" w:hAnsi="Times New Roman" w:cs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232ED0" w:rsidRPr="00232ED0" w:rsidRDefault="00232ED0" w:rsidP="00232ED0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32ED0">
        <w:rPr>
          <w:rFonts w:ascii="Times New Roman" w:eastAsia="Calibri" w:hAnsi="Times New Roman" w:cs="Times New Roman"/>
          <w:b/>
          <w:sz w:val="24"/>
        </w:rPr>
        <w:t>Заказ на поставку</w:t>
      </w:r>
      <w:r w:rsidRPr="00232ED0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874FDB">
        <w:rPr>
          <w:rFonts w:ascii="Times New Roman" w:eastAsia="Calibri" w:hAnsi="Times New Roman" w:cs="Times New Roman"/>
          <w:b/>
          <w:sz w:val="24"/>
          <w:szCs w:val="24"/>
        </w:rPr>
        <w:t>н</w:t>
      </w:r>
      <w:r w:rsidRPr="00232ED0">
        <w:rPr>
          <w:rFonts w:ascii="Times New Roman" w:eastAsia="Calibri" w:hAnsi="Times New Roman" w:cs="Times New Roman"/>
          <w:b/>
          <w:sz w:val="24"/>
          <w:szCs w:val="24"/>
        </w:rPr>
        <w:t>астенный</w:t>
      </w:r>
      <w:r w:rsidRPr="00232ED0">
        <w:rPr>
          <w:rFonts w:ascii="Times New Roman" w:eastAsia="Calibri" w:hAnsi="Times New Roman" w:cs="Times New Roman"/>
          <w:sz w:val="24"/>
          <w:szCs w:val="24"/>
        </w:rPr>
        <w:t xml:space="preserve"> л</w:t>
      </w:r>
      <w:r w:rsidRPr="00232ED0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>октевой дозатор для антисептика</w:t>
      </w:r>
      <w:r w:rsidR="00874FDB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 xml:space="preserve"> (</w:t>
      </w:r>
      <w:r w:rsidRPr="00232ED0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>механический</w:t>
      </w:r>
      <w:r w:rsidR="00874FDB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>)</w:t>
      </w:r>
      <w:r w:rsidRPr="00232ED0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>.</w:t>
      </w:r>
    </w:p>
    <w:p w:rsidR="00232ED0" w:rsidRPr="00320200" w:rsidRDefault="00232ED0" w:rsidP="00320200">
      <w:pPr>
        <w:pStyle w:val="a4"/>
        <w:numPr>
          <w:ilvl w:val="0"/>
          <w:numId w:val="5"/>
        </w:numPr>
        <w:spacing w:after="200" w:line="276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20200">
        <w:rPr>
          <w:rFonts w:ascii="Times New Roman" w:eastAsia="Calibri" w:hAnsi="Times New Roman" w:cs="Times New Roman"/>
          <w:b/>
          <w:sz w:val="24"/>
          <w:szCs w:val="24"/>
        </w:rPr>
        <w:t>Общие требования</w:t>
      </w:r>
    </w:p>
    <w:p w:rsidR="00232ED0" w:rsidRPr="00232ED0" w:rsidRDefault="00232ED0" w:rsidP="00232ED0">
      <w:pPr>
        <w:numPr>
          <w:ilvl w:val="0"/>
          <w:numId w:val="3"/>
        </w:numPr>
        <w:spacing w:before="160" w:after="0" w:line="276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32ED0">
        <w:rPr>
          <w:rFonts w:ascii="Times New Roman" w:eastAsia="Calibri" w:hAnsi="Times New Roman" w:cs="Times New Roman"/>
          <w:i/>
          <w:sz w:val="24"/>
          <w:szCs w:val="24"/>
        </w:rPr>
        <w:t xml:space="preserve">Страна производитель – </w:t>
      </w:r>
      <w:r w:rsidRPr="00232ED0">
        <w:rPr>
          <w:rFonts w:ascii="Times New Roman" w:eastAsia="Calibri" w:hAnsi="Times New Roman" w:cs="Times New Roman"/>
          <w:sz w:val="24"/>
          <w:szCs w:val="24"/>
        </w:rPr>
        <w:t>Китай, РФ, Турция.</w:t>
      </w:r>
    </w:p>
    <w:p w:rsidR="00232ED0" w:rsidRPr="00232ED0" w:rsidRDefault="00232ED0" w:rsidP="00232ED0">
      <w:pPr>
        <w:numPr>
          <w:ilvl w:val="0"/>
          <w:numId w:val="3"/>
        </w:numPr>
        <w:spacing w:before="160" w:after="0" w:line="276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32ED0">
        <w:rPr>
          <w:rFonts w:ascii="Times New Roman" w:eastAsia="Calibri" w:hAnsi="Times New Roman" w:cs="Times New Roman"/>
          <w:i/>
          <w:sz w:val="24"/>
          <w:szCs w:val="24"/>
        </w:rPr>
        <w:t>Количество</w:t>
      </w:r>
      <w:r w:rsidRPr="00232ED0">
        <w:rPr>
          <w:rFonts w:ascii="Times New Roman" w:eastAsia="Calibri" w:hAnsi="Times New Roman" w:cs="Times New Roman"/>
          <w:sz w:val="24"/>
          <w:szCs w:val="24"/>
        </w:rPr>
        <w:t xml:space="preserve"> –</w:t>
      </w:r>
      <w:r w:rsidRPr="00232ED0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232ED0">
        <w:rPr>
          <w:rFonts w:ascii="Times New Roman" w:eastAsia="Calibri" w:hAnsi="Times New Roman" w:cs="Times New Roman"/>
          <w:sz w:val="24"/>
          <w:szCs w:val="24"/>
        </w:rPr>
        <w:t>11 шт.</w:t>
      </w:r>
    </w:p>
    <w:p w:rsidR="00232ED0" w:rsidRPr="00232ED0" w:rsidRDefault="00232ED0" w:rsidP="00232ED0">
      <w:pPr>
        <w:numPr>
          <w:ilvl w:val="0"/>
          <w:numId w:val="3"/>
        </w:numPr>
        <w:spacing w:before="160" w:after="0" w:line="276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32ED0">
        <w:rPr>
          <w:rFonts w:ascii="Times New Roman" w:eastAsia="Calibri" w:hAnsi="Times New Roman" w:cs="Times New Roman"/>
          <w:i/>
          <w:sz w:val="24"/>
          <w:szCs w:val="24"/>
        </w:rPr>
        <w:t>Требования к упаковке и её маркировке</w:t>
      </w:r>
      <w:r w:rsidRPr="00232ED0">
        <w:rPr>
          <w:rFonts w:ascii="Times New Roman" w:eastAsia="Calibri" w:hAnsi="Times New Roman" w:cs="Times New Roman"/>
          <w:sz w:val="24"/>
          <w:szCs w:val="24"/>
        </w:rPr>
        <w:t xml:space="preserve"> -</w:t>
      </w:r>
      <w:r w:rsidRPr="00232ED0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232ED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Упаковка и маркировка </w:t>
      </w:r>
      <w:r w:rsidR="00874FDB">
        <w:rPr>
          <w:rFonts w:ascii="Times New Roman" w:eastAsia="Calibri" w:hAnsi="Times New Roman" w:cs="Times New Roman"/>
          <w:color w:val="000000"/>
          <w:sz w:val="24"/>
          <w:szCs w:val="24"/>
        </w:rPr>
        <w:t>л</w:t>
      </w:r>
      <w:r w:rsidRPr="00232ED0">
        <w:rPr>
          <w:rFonts w:ascii="Times New Roman" w:eastAsia="Calibri" w:hAnsi="Times New Roman" w:cs="Times New Roman"/>
          <w:color w:val="000000"/>
          <w:sz w:val="24"/>
          <w:szCs w:val="24"/>
        </w:rPr>
        <w:t>октевых дозаторов для антисептика (далее Дозаторы) должна быть завода-изготовителя, которая обеспечивает сохранность продукции при транспортировке и проведении погрузочно-разгрузочных работ. Упаковка – невозвратная</w:t>
      </w:r>
      <w:r w:rsidRPr="00232ED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32ED0" w:rsidRPr="00232ED0" w:rsidRDefault="00232ED0" w:rsidP="00232ED0">
      <w:pPr>
        <w:numPr>
          <w:ilvl w:val="0"/>
          <w:numId w:val="3"/>
        </w:numPr>
        <w:spacing w:before="160"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ED0">
        <w:rPr>
          <w:rFonts w:ascii="Times New Roman" w:eastAsia="Calibri" w:hAnsi="Times New Roman" w:cs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232ED0">
        <w:rPr>
          <w:rFonts w:ascii="Times New Roman" w:eastAsia="Calibri" w:hAnsi="Times New Roman" w:cs="Times New Roman"/>
          <w:sz w:val="24"/>
          <w:szCs w:val="24"/>
        </w:rPr>
        <w:t xml:space="preserve"> –</w:t>
      </w:r>
      <w:r w:rsidRPr="00232ED0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232ED0">
        <w:rPr>
          <w:rFonts w:ascii="Times New Roman" w:eastAsia="Calibri" w:hAnsi="Times New Roman" w:cs="Times New Roman"/>
          <w:sz w:val="24"/>
          <w:szCs w:val="24"/>
        </w:rPr>
        <w:t>г.Душанбе</w:t>
      </w:r>
      <w:proofErr w:type="spellEnd"/>
      <w:r w:rsidRPr="00232ED0">
        <w:rPr>
          <w:rFonts w:ascii="Times New Roman" w:eastAsia="Calibri" w:hAnsi="Times New Roman" w:cs="Times New Roman"/>
          <w:sz w:val="24"/>
          <w:szCs w:val="24"/>
        </w:rPr>
        <w:t>, ул. Айни,48, в соответствии с Инкотермс 2010. Транспортировка возможна всеми видами транспорта при условии защиты товара от атмосферных и механических повреждений.</w:t>
      </w:r>
    </w:p>
    <w:p w:rsidR="00232ED0" w:rsidRPr="00232ED0" w:rsidRDefault="00232ED0" w:rsidP="00232ED0">
      <w:pPr>
        <w:numPr>
          <w:ilvl w:val="0"/>
          <w:numId w:val="3"/>
        </w:numPr>
        <w:spacing w:before="160" w:after="0" w:line="276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32ED0">
        <w:rPr>
          <w:rFonts w:ascii="Times New Roman" w:eastAsia="Calibri" w:hAnsi="Times New Roman" w:cs="Times New Roman"/>
          <w:i/>
          <w:sz w:val="24"/>
          <w:szCs w:val="24"/>
        </w:rPr>
        <w:t>Требования к условиям оплаты</w:t>
      </w:r>
      <w:r w:rsidRPr="00232ED0">
        <w:rPr>
          <w:rFonts w:ascii="Times New Roman" w:eastAsia="Calibri" w:hAnsi="Times New Roman" w:cs="Times New Roman"/>
          <w:sz w:val="24"/>
          <w:szCs w:val="24"/>
        </w:rPr>
        <w:t xml:space="preserve"> -</w:t>
      </w:r>
      <w:r w:rsidRPr="00232ED0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232ED0">
        <w:rPr>
          <w:rFonts w:ascii="Times New Roman" w:eastAsia="Calibri" w:hAnsi="Times New Roman" w:cs="Times New Roman"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Дозаторов на расчетный счет Поставщика. Полный расчет производится в течение 15 рабочих дней после подписания акта приема-передачи Дозаторов на основании выставленного счета.</w:t>
      </w:r>
    </w:p>
    <w:p w:rsidR="00232ED0" w:rsidRPr="00232ED0" w:rsidRDefault="00232ED0" w:rsidP="00232ED0">
      <w:pPr>
        <w:numPr>
          <w:ilvl w:val="0"/>
          <w:numId w:val="3"/>
        </w:numPr>
        <w:spacing w:before="160"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ED0">
        <w:rPr>
          <w:rFonts w:ascii="Times New Roman" w:eastAsia="Calibri" w:hAnsi="Times New Roman" w:cs="Times New Roman"/>
          <w:i/>
          <w:sz w:val="24"/>
          <w:szCs w:val="24"/>
        </w:rPr>
        <w:t>Требования к срокам поставки</w:t>
      </w:r>
      <w:r w:rsidRPr="00232ED0">
        <w:rPr>
          <w:rFonts w:ascii="Times New Roman" w:eastAsia="Calibri" w:hAnsi="Times New Roman" w:cs="Times New Roman"/>
          <w:sz w:val="24"/>
          <w:szCs w:val="24"/>
        </w:rPr>
        <w:t xml:space="preserve"> – В соответствии с условиями договора.</w:t>
      </w:r>
    </w:p>
    <w:p w:rsidR="00232ED0" w:rsidRPr="00232ED0" w:rsidRDefault="00232ED0" w:rsidP="00232ED0">
      <w:pPr>
        <w:numPr>
          <w:ilvl w:val="0"/>
          <w:numId w:val="3"/>
        </w:numPr>
        <w:spacing w:before="160" w:after="0" w:line="276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32ED0">
        <w:rPr>
          <w:rFonts w:ascii="Times New Roman" w:eastAsia="Calibri" w:hAnsi="Times New Roman" w:cs="Times New Roman"/>
          <w:i/>
          <w:sz w:val="24"/>
          <w:szCs w:val="24"/>
        </w:rPr>
        <w:t>Требования к дополнительным услугам</w:t>
      </w:r>
      <w:r w:rsidRPr="00232ED0">
        <w:rPr>
          <w:rFonts w:ascii="Times New Roman" w:eastAsia="Calibri" w:hAnsi="Times New Roman" w:cs="Times New Roman"/>
          <w:sz w:val="24"/>
          <w:szCs w:val="24"/>
        </w:rPr>
        <w:t xml:space="preserve"> - Не требуется.</w:t>
      </w:r>
    </w:p>
    <w:p w:rsidR="00232ED0" w:rsidRPr="00232ED0" w:rsidRDefault="00232ED0" w:rsidP="00232ED0">
      <w:pPr>
        <w:numPr>
          <w:ilvl w:val="0"/>
          <w:numId w:val="3"/>
        </w:numPr>
        <w:spacing w:before="160"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ED0">
        <w:rPr>
          <w:rFonts w:ascii="Times New Roman" w:eastAsia="Calibri" w:hAnsi="Times New Roman" w:cs="Times New Roman"/>
          <w:i/>
          <w:sz w:val="24"/>
          <w:szCs w:val="24"/>
        </w:rPr>
        <w:t>Требования к сроку и условиям гарантийного обслуживания</w:t>
      </w:r>
      <w:r w:rsidRPr="00232ED0">
        <w:rPr>
          <w:rFonts w:ascii="Times New Roman" w:eastAsia="Calibri" w:hAnsi="Times New Roman" w:cs="Times New Roman"/>
          <w:sz w:val="24"/>
          <w:szCs w:val="24"/>
        </w:rPr>
        <w:t xml:space="preserve"> –</w:t>
      </w:r>
      <w:r w:rsidRPr="00232ED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Гарантия производителя 12 месяцев. Поставщик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 Гарантийный ремонт и сервисное обслуживание выполняется Поставщиком. В течение гарантийного срока Поставщик гарантирует исправную и полнофункциональную работу Дозаторов в соответствии с техническим описанием производителя Дозаторов. При получении Дозаторов и обнаружении дефектов или отсутствие комплектующих, которые приводят к отказу функционирования Дозаторов, Поставщик за свой счет заменяет некачественные Дозаторы качественными или поставляет недостающие комплектующие. Замену-поставку дефектных или отсутствующих комплектующих, Поставщик производит в </w:t>
      </w:r>
      <w:r w:rsidRPr="00232ED0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кратчайший срок, но не позднее 30 дней начиная с момента (даты) получения Дозаторов.</w:t>
      </w:r>
    </w:p>
    <w:p w:rsidR="00232ED0" w:rsidRPr="00232ED0" w:rsidRDefault="00232ED0" w:rsidP="00232ED0">
      <w:pPr>
        <w:numPr>
          <w:ilvl w:val="0"/>
          <w:numId w:val="3"/>
        </w:numPr>
        <w:spacing w:before="160" w:after="0" w:line="276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32ED0">
        <w:rPr>
          <w:rFonts w:ascii="Times New Roman" w:eastAsia="Calibri" w:hAnsi="Times New Roman" w:cs="Times New Roman"/>
          <w:i/>
          <w:sz w:val="24"/>
          <w:szCs w:val="24"/>
        </w:rPr>
        <w:t>Дополнительная комплектация</w:t>
      </w:r>
      <w:r w:rsidRPr="00232ED0">
        <w:rPr>
          <w:rFonts w:ascii="Times New Roman" w:eastAsia="Calibri" w:hAnsi="Times New Roman" w:cs="Times New Roman"/>
          <w:sz w:val="24"/>
          <w:szCs w:val="24"/>
        </w:rPr>
        <w:t xml:space="preserve"> – Не требуется.</w:t>
      </w:r>
    </w:p>
    <w:p w:rsidR="00232ED0" w:rsidRPr="00232ED0" w:rsidRDefault="00232ED0" w:rsidP="00232ED0">
      <w:pPr>
        <w:numPr>
          <w:ilvl w:val="0"/>
          <w:numId w:val="3"/>
        </w:numPr>
        <w:spacing w:before="160" w:after="0" w:line="276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32ED0">
        <w:rPr>
          <w:rFonts w:ascii="Times New Roman" w:eastAsia="Calibri" w:hAnsi="Times New Roman" w:cs="Times New Roman"/>
          <w:i/>
          <w:sz w:val="24"/>
          <w:szCs w:val="24"/>
        </w:rPr>
        <w:t xml:space="preserve">Перечень документации, передаваемый Заказчику – </w:t>
      </w:r>
      <w:r w:rsidRPr="00232ED0">
        <w:rPr>
          <w:rFonts w:ascii="Times New Roman" w:eastAsia="Calibri" w:hAnsi="Times New Roman" w:cs="Times New Roman"/>
          <w:sz w:val="24"/>
          <w:szCs w:val="24"/>
        </w:rPr>
        <w:t>не требуется</w:t>
      </w:r>
      <w:r w:rsidRPr="00232ED0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232ED0" w:rsidRPr="00232ED0" w:rsidRDefault="00232ED0" w:rsidP="00232ED0">
      <w:pPr>
        <w:numPr>
          <w:ilvl w:val="0"/>
          <w:numId w:val="3"/>
        </w:numPr>
        <w:spacing w:before="160" w:after="0" w:line="276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32ED0">
        <w:rPr>
          <w:rFonts w:ascii="Times New Roman" w:eastAsia="Calibri" w:hAnsi="Times New Roman" w:cs="Times New Roman"/>
          <w:i/>
          <w:sz w:val="24"/>
          <w:szCs w:val="24"/>
        </w:rPr>
        <w:t xml:space="preserve">Требования к комплекту расходных материалов и запасных частей – </w:t>
      </w:r>
      <w:r w:rsidRPr="00232ED0">
        <w:rPr>
          <w:rFonts w:ascii="Times New Roman" w:eastAsia="Calibri" w:hAnsi="Times New Roman" w:cs="Times New Roman"/>
          <w:sz w:val="24"/>
          <w:szCs w:val="24"/>
        </w:rPr>
        <w:t>Отсутствуют.</w:t>
      </w:r>
    </w:p>
    <w:p w:rsidR="00232ED0" w:rsidRDefault="00232ED0" w:rsidP="00232ED0">
      <w:pPr>
        <w:numPr>
          <w:ilvl w:val="0"/>
          <w:numId w:val="3"/>
        </w:numPr>
        <w:spacing w:before="160"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ED0">
        <w:rPr>
          <w:rFonts w:ascii="Times New Roman" w:eastAsia="Calibri" w:hAnsi="Times New Roman" w:cs="Times New Roman"/>
          <w:i/>
          <w:sz w:val="24"/>
          <w:szCs w:val="24"/>
        </w:rPr>
        <w:t xml:space="preserve">Иные требования - </w:t>
      </w:r>
      <w:bookmarkStart w:id="2" w:name="_Hlk37428348"/>
      <w:r w:rsidRPr="00232ED0">
        <w:rPr>
          <w:rFonts w:ascii="Times New Roman" w:eastAsia="Calibri" w:hAnsi="Times New Roman" w:cs="Times New Roman"/>
          <w:sz w:val="24"/>
          <w:szCs w:val="24"/>
        </w:rPr>
        <w:t>Отсутствуют</w:t>
      </w:r>
      <w:bookmarkEnd w:id="2"/>
      <w:r w:rsidRPr="00232ED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43645" w:rsidRPr="00232ED0" w:rsidRDefault="00B43645" w:rsidP="00B43645">
      <w:pPr>
        <w:spacing w:before="160" w:after="0" w:line="276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32ED0" w:rsidRDefault="00232ED0" w:rsidP="008D74BD">
      <w:pPr>
        <w:numPr>
          <w:ilvl w:val="1"/>
          <w:numId w:val="2"/>
        </w:numPr>
        <w:tabs>
          <w:tab w:val="clear" w:pos="1440"/>
          <w:tab w:val="left" w:pos="426"/>
        </w:tabs>
        <w:spacing w:before="160"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32ED0">
        <w:rPr>
          <w:rFonts w:ascii="Times New Roman" w:eastAsia="Calibri" w:hAnsi="Times New Roman" w:cs="Times New Roman"/>
          <w:b/>
          <w:sz w:val="24"/>
          <w:szCs w:val="24"/>
        </w:rPr>
        <w:t>Технические требования к продукции</w:t>
      </w:r>
    </w:p>
    <w:p w:rsidR="00B43645" w:rsidRPr="00232ED0" w:rsidRDefault="00B43645" w:rsidP="00B43645">
      <w:pPr>
        <w:spacing w:before="160"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32ED0" w:rsidRPr="00232ED0" w:rsidRDefault="00232ED0" w:rsidP="00232ED0">
      <w:pPr>
        <w:spacing w:before="160"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32ED0">
        <w:rPr>
          <w:rFonts w:ascii="Times New Roman" w:eastAsia="Calibri" w:hAnsi="Times New Roman" w:cs="Times New Roman"/>
          <w:b/>
          <w:sz w:val="24"/>
          <w:szCs w:val="24"/>
          <w:lang w:val="en-US"/>
        </w:rPr>
        <w:t>2</w:t>
      </w:r>
      <w:r w:rsidRPr="00232ED0">
        <w:rPr>
          <w:rFonts w:ascii="Times New Roman" w:eastAsia="Calibri" w:hAnsi="Times New Roman" w:cs="Times New Roman"/>
          <w:b/>
          <w:sz w:val="24"/>
          <w:szCs w:val="24"/>
        </w:rPr>
        <w:t>.1 Общие требования:</w:t>
      </w:r>
    </w:p>
    <w:p w:rsidR="00232ED0" w:rsidRPr="00232ED0" w:rsidRDefault="00232ED0" w:rsidP="00232ED0">
      <w:pPr>
        <w:spacing w:before="160" w:after="0" w:line="240" w:lineRule="auto"/>
        <w:ind w:left="1440"/>
        <w:contextualSpacing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14"/>
        <w:gridCol w:w="2410"/>
        <w:gridCol w:w="8"/>
      </w:tblGrid>
      <w:tr w:rsidR="00232ED0" w:rsidRPr="00232ED0" w:rsidTr="00683282">
        <w:trPr>
          <w:trHeight w:val="557"/>
        </w:trPr>
        <w:tc>
          <w:tcPr>
            <w:tcW w:w="5532" w:type="dxa"/>
            <w:gridSpan w:val="3"/>
            <w:vAlign w:val="center"/>
          </w:tcPr>
          <w:p w:rsidR="00232ED0" w:rsidRPr="00232ED0" w:rsidRDefault="00232ED0" w:rsidP="00232ED0">
            <w:pPr>
              <w:spacing w:after="105"/>
              <w:jc w:val="center"/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</w:rPr>
            </w:pPr>
            <w:r w:rsidRPr="00232ED0">
              <w:rPr>
                <w:rFonts w:ascii="Calibri" w:hAnsi="Calibri" w:cs="Times New Roman"/>
                <w:b/>
                <w:noProof/>
              </w:rPr>
              <w:drawing>
                <wp:anchor distT="0" distB="0" distL="114300" distR="114300" simplePos="0" relativeHeight="251660288" behindDoc="1" locked="0" layoutInCell="1" allowOverlap="1" wp14:anchorId="4771B758" wp14:editId="7093900B">
                  <wp:simplePos x="0" y="0"/>
                  <wp:positionH relativeFrom="column">
                    <wp:posOffset>3312160</wp:posOffset>
                  </wp:positionH>
                  <wp:positionV relativeFrom="paragraph">
                    <wp:posOffset>247015</wp:posOffset>
                  </wp:positionV>
                  <wp:extent cx="2867660" cy="2857500"/>
                  <wp:effectExtent l="0" t="0" r="889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660" cy="285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232ED0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</w:rPr>
              <w:t>Локтевой дозатор настенный, механический</w:t>
            </w:r>
          </w:p>
        </w:tc>
      </w:tr>
      <w:tr w:rsidR="00232ED0" w:rsidRPr="00232ED0" w:rsidTr="00683282">
        <w:trPr>
          <w:trHeight w:val="689"/>
        </w:trPr>
        <w:tc>
          <w:tcPr>
            <w:tcW w:w="5532" w:type="dxa"/>
            <w:gridSpan w:val="3"/>
            <w:vAlign w:val="center"/>
          </w:tcPr>
          <w:p w:rsidR="00232ED0" w:rsidRPr="00232ED0" w:rsidRDefault="00232ED0" w:rsidP="00232ED0">
            <w:pPr>
              <w:shd w:val="clear" w:color="auto" w:fill="FFFFFF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32ED0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Пластиковый диспенсер локтевой для дезинфицирующих средств, выполнен из ударопрочного пластика ABS надежный и экономичный. </w:t>
            </w:r>
          </w:p>
        </w:tc>
      </w:tr>
      <w:tr w:rsidR="00232ED0" w:rsidRPr="00232ED0" w:rsidTr="00683282">
        <w:trPr>
          <w:gridAfter w:val="1"/>
          <w:wAfter w:w="8" w:type="dxa"/>
          <w:trHeight w:val="539"/>
        </w:trPr>
        <w:tc>
          <w:tcPr>
            <w:tcW w:w="3114" w:type="dxa"/>
            <w:vAlign w:val="center"/>
          </w:tcPr>
          <w:p w:rsidR="00232ED0" w:rsidRPr="00232ED0" w:rsidRDefault="00232ED0" w:rsidP="00232ED0">
            <w:pPr>
              <w:spacing w:after="105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32ED0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объём бака</w:t>
            </w:r>
          </w:p>
        </w:tc>
        <w:tc>
          <w:tcPr>
            <w:tcW w:w="2410" w:type="dxa"/>
            <w:vAlign w:val="center"/>
          </w:tcPr>
          <w:p w:rsidR="00232ED0" w:rsidRPr="00232ED0" w:rsidRDefault="00232ED0" w:rsidP="00232ED0">
            <w:pPr>
              <w:spacing w:after="105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32ED0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1000 мл.</w:t>
            </w:r>
          </w:p>
        </w:tc>
      </w:tr>
      <w:tr w:rsidR="00232ED0" w:rsidRPr="00232ED0" w:rsidTr="00683282">
        <w:trPr>
          <w:gridAfter w:val="1"/>
          <w:wAfter w:w="8" w:type="dxa"/>
          <w:trHeight w:val="407"/>
        </w:trPr>
        <w:tc>
          <w:tcPr>
            <w:tcW w:w="3114" w:type="dxa"/>
            <w:vAlign w:val="center"/>
          </w:tcPr>
          <w:p w:rsidR="00232ED0" w:rsidRPr="00232ED0" w:rsidRDefault="00232ED0" w:rsidP="00232ED0">
            <w:pPr>
              <w:spacing w:after="105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32ED0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объём одного нажатия</w:t>
            </w:r>
          </w:p>
        </w:tc>
        <w:tc>
          <w:tcPr>
            <w:tcW w:w="2410" w:type="dxa"/>
            <w:vAlign w:val="center"/>
          </w:tcPr>
          <w:p w:rsidR="00232ED0" w:rsidRPr="00232ED0" w:rsidRDefault="00232ED0" w:rsidP="00232ED0">
            <w:pPr>
              <w:spacing w:after="105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32ED0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1,5 мл.</w:t>
            </w:r>
          </w:p>
        </w:tc>
      </w:tr>
      <w:tr w:rsidR="00232ED0" w:rsidRPr="00232ED0" w:rsidTr="00683282">
        <w:trPr>
          <w:gridAfter w:val="1"/>
          <w:wAfter w:w="8" w:type="dxa"/>
          <w:trHeight w:val="1026"/>
        </w:trPr>
        <w:tc>
          <w:tcPr>
            <w:tcW w:w="3114" w:type="dxa"/>
            <w:vAlign w:val="center"/>
          </w:tcPr>
          <w:p w:rsidR="00232ED0" w:rsidRPr="00232ED0" w:rsidRDefault="00232ED0" w:rsidP="00232ED0">
            <w:pPr>
              <w:spacing w:after="105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32ED0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смотровое окно для контроля расходного материала</w:t>
            </w:r>
          </w:p>
        </w:tc>
        <w:tc>
          <w:tcPr>
            <w:tcW w:w="2410" w:type="dxa"/>
            <w:vAlign w:val="center"/>
          </w:tcPr>
          <w:p w:rsidR="00232ED0" w:rsidRPr="00232ED0" w:rsidRDefault="00232ED0" w:rsidP="00232ED0">
            <w:pPr>
              <w:spacing w:after="105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32ED0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есть</w:t>
            </w:r>
          </w:p>
        </w:tc>
      </w:tr>
      <w:tr w:rsidR="00232ED0" w:rsidRPr="00232ED0" w:rsidTr="00683282">
        <w:trPr>
          <w:gridAfter w:val="1"/>
          <w:wAfter w:w="8" w:type="dxa"/>
          <w:trHeight w:val="375"/>
        </w:trPr>
        <w:tc>
          <w:tcPr>
            <w:tcW w:w="3114" w:type="dxa"/>
            <w:vAlign w:val="center"/>
          </w:tcPr>
          <w:p w:rsidR="00232ED0" w:rsidRPr="00232ED0" w:rsidRDefault="00232ED0" w:rsidP="00232ED0">
            <w:pPr>
              <w:spacing w:after="105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32ED0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оснащен замком</w:t>
            </w:r>
          </w:p>
        </w:tc>
        <w:tc>
          <w:tcPr>
            <w:tcW w:w="2410" w:type="dxa"/>
            <w:vAlign w:val="center"/>
          </w:tcPr>
          <w:p w:rsidR="00232ED0" w:rsidRPr="00232ED0" w:rsidRDefault="00232ED0" w:rsidP="00232ED0">
            <w:pPr>
              <w:spacing w:after="105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32ED0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да</w:t>
            </w:r>
          </w:p>
        </w:tc>
      </w:tr>
      <w:tr w:rsidR="00232ED0" w:rsidRPr="00232ED0" w:rsidTr="00683282">
        <w:trPr>
          <w:gridAfter w:val="1"/>
          <w:wAfter w:w="8" w:type="dxa"/>
          <w:trHeight w:val="411"/>
        </w:trPr>
        <w:tc>
          <w:tcPr>
            <w:tcW w:w="3114" w:type="dxa"/>
            <w:vAlign w:val="center"/>
          </w:tcPr>
          <w:p w:rsidR="00232ED0" w:rsidRPr="00232ED0" w:rsidRDefault="00232ED0" w:rsidP="00232ED0">
            <w:pPr>
              <w:spacing w:after="105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32ED0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размеры (Д*Ш*В мм)</w:t>
            </w:r>
          </w:p>
        </w:tc>
        <w:tc>
          <w:tcPr>
            <w:tcW w:w="2410" w:type="dxa"/>
            <w:vAlign w:val="center"/>
          </w:tcPr>
          <w:p w:rsidR="00232ED0" w:rsidRPr="00232ED0" w:rsidRDefault="00232ED0" w:rsidP="00232ED0">
            <w:pPr>
              <w:spacing w:after="105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32ED0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140*113*289</w:t>
            </w:r>
          </w:p>
        </w:tc>
      </w:tr>
      <w:tr w:rsidR="00232ED0" w:rsidRPr="00232ED0" w:rsidTr="00683282">
        <w:trPr>
          <w:gridAfter w:val="1"/>
          <w:wAfter w:w="8" w:type="dxa"/>
          <w:trHeight w:val="407"/>
        </w:trPr>
        <w:tc>
          <w:tcPr>
            <w:tcW w:w="3114" w:type="dxa"/>
            <w:vAlign w:val="center"/>
          </w:tcPr>
          <w:p w:rsidR="00232ED0" w:rsidRPr="00232ED0" w:rsidRDefault="00232ED0" w:rsidP="00232ED0">
            <w:pPr>
              <w:spacing w:after="105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32ED0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вес</w:t>
            </w:r>
          </w:p>
        </w:tc>
        <w:tc>
          <w:tcPr>
            <w:tcW w:w="2410" w:type="dxa"/>
            <w:vAlign w:val="center"/>
          </w:tcPr>
          <w:p w:rsidR="00232ED0" w:rsidRPr="00232ED0" w:rsidRDefault="00232ED0" w:rsidP="00232ED0">
            <w:pPr>
              <w:spacing w:after="105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32ED0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0,66кг</w:t>
            </w:r>
          </w:p>
        </w:tc>
      </w:tr>
      <w:tr w:rsidR="00232ED0" w:rsidRPr="00232ED0" w:rsidTr="00683282">
        <w:trPr>
          <w:gridAfter w:val="1"/>
          <w:wAfter w:w="8" w:type="dxa"/>
          <w:trHeight w:val="649"/>
        </w:trPr>
        <w:tc>
          <w:tcPr>
            <w:tcW w:w="3114" w:type="dxa"/>
            <w:vAlign w:val="center"/>
          </w:tcPr>
          <w:p w:rsidR="00232ED0" w:rsidRPr="00232ED0" w:rsidRDefault="00A70BE8" w:rsidP="00232ED0">
            <w:pPr>
              <w:spacing w:after="105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Контейнер</w:t>
            </w:r>
            <w:r w:rsidR="00232ED0" w:rsidRPr="00232ED0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для наполнения антисептика</w:t>
            </w:r>
          </w:p>
        </w:tc>
        <w:tc>
          <w:tcPr>
            <w:tcW w:w="2410" w:type="dxa"/>
            <w:vAlign w:val="center"/>
          </w:tcPr>
          <w:p w:rsidR="00232ED0" w:rsidRPr="00232ED0" w:rsidRDefault="00232ED0" w:rsidP="00232ED0">
            <w:pPr>
              <w:spacing w:after="105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32ED0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есть</w:t>
            </w:r>
          </w:p>
        </w:tc>
      </w:tr>
    </w:tbl>
    <w:p w:rsidR="00232ED0" w:rsidRPr="00232ED0" w:rsidRDefault="00232ED0" w:rsidP="00232ED0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232ED0" w:rsidRPr="00232ED0" w:rsidRDefault="00232ED0" w:rsidP="00232ED0">
      <w:pPr>
        <w:numPr>
          <w:ilvl w:val="0"/>
          <w:numId w:val="3"/>
        </w:numPr>
        <w:spacing w:before="160" w:after="0" w:line="276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32ED0">
        <w:rPr>
          <w:rFonts w:ascii="Times New Roman" w:eastAsia="Calibri" w:hAnsi="Times New Roman" w:cs="Times New Roman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Pr="00232ED0">
        <w:rPr>
          <w:rFonts w:ascii="Times New Roman" w:eastAsia="Calibri" w:hAnsi="Times New Roman" w:cs="Times New Roman"/>
          <w:sz w:val="24"/>
          <w:szCs w:val="24"/>
        </w:rPr>
        <w:t>Поставляемые Дозаторы должны быть новыми, в фирменной упаковке, ранее не использованной.</w:t>
      </w:r>
    </w:p>
    <w:p w:rsidR="00232ED0" w:rsidRPr="00232ED0" w:rsidRDefault="00232ED0" w:rsidP="00232ED0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ED0">
        <w:rPr>
          <w:rFonts w:ascii="Times New Roman" w:eastAsia="Calibri" w:hAnsi="Times New Roman" w:cs="Times New Roman"/>
          <w:i/>
          <w:sz w:val="24"/>
          <w:szCs w:val="24"/>
        </w:rPr>
        <w:t xml:space="preserve">Требования по соответствию продукции определенным стандартам (перечислить) - </w:t>
      </w:r>
      <w:r w:rsidRPr="00232ED0">
        <w:rPr>
          <w:rFonts w:ascii="Times New Roman" w:eastAsia="Calibri" w:hAnsi="Times New Roman" w:cs="Times New Roman"/>
          <w:sz w:val="24"/>
          <w:szCs w:val="24"/>
        </w:rPr>
        <w:t>отсутствуют</w:t>
      </w:r>
      <w:r w:rsidRPr="00232ED0">
        <w:rPr>
          <w:rFonts w:ascii="Times New Roman" w:eastAsia="Calibri" w:hAnsi="Times New Roman" w:cs="Times New Roman"/>
          <w:spacing w:val="2"/>
          <w:sz w:val="24"/>
          <w:szCs w:val="24"/>
        </w:rPr>
        <w:t>.</w:t>
      </w:r>
    </w:p>
    <w:p w:rsidR="00232ED0" w:rsidRPr="00232ED0" w:rsidRDefault="00232ED0" w:rsidP="00232ED0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ED0">
        <w:rPr>
          <w:rFonts w:ascii="Times New Roman" w:eastAsia="Calibri" w:hAnsi="Times New Roman" w:cs="Times New Roman"/>
          <w:i/>
          <w:sz w:val="24"/>
          <w:szCs w:val="24"/>
        </w:rPr>
        <w:t>Общие требования к рабочей среде, электропитанию и т.п.</w:t>
      </w:r>
      <w:r w:rsidRPr="00232ED0">
        <w:rPr>
          <w:rFonts w:ascii="Times New Roman" w:eastAsia="Calibri" w:hAnsi="Times New Roman" w:cs="Times New Roman"/>
          <w:sz w:val="24"/>
          <w:szCs w:val="24"/>
        </w:rPr>
        <w:t xml:space="preserve"> – Согласно Пункту 2.1.</w:t>
      </w:r>
    </w:p>
    <w:p w:rsidR="00232ED0" w:rsidRPr="00232ED0" w:rsidRDefault="00232ED0" w:rsidP="00232ED0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ED0">
        <w:rPr>
          <w:rFonts w:ascii="Times New Roman" w:eastAsia="Calibri" w:hAnsi="Times New Roman" w:cs="Times New Roman"/>
          <w:i/>
          <w:sz w:val="24"/>
          <w:szCs w:val="24"/>
        </w:rPr>
        <w:t xml:space="preserve">Общие функциональные требования (перечень исполняемых функций) </w:t>
      </w:r>
      <w:r w:rsidRPr="00232ED0">
        <w:rPr>
          <w:rFonts w:ascii="Times New Roman" w:eastAsia="Calibri" w:hAnsi="Times New Roman" w:cs="Times New Roman"/>
          <w:sz w:val="24"/>
          <w:szCs w:val="24"/>
        </w:rPr>
        <w:t>– Пластиковый локтевой дозатор обеспечивает дозирование антисептика без прямого контакта ладони с дозатором и снижает риск контаминации и распространения инфекции. Дозирование осуществляется легким нажатием локтем на рычаг дозатора для получения порции средства.</w:t>
      </w:r>
    </w:p>
    <w:p w:rsidR="00232ED0" w:rsidRPr="00232ED0" w:rsidRDefault="00232ED0" w:rsidP="00232ED0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ED0">
        <w:rPr>
          <w:rFonts w:ascii="Times New Roman" w:eastAsia="Calibri" w:hAnsi="Times New Roman" w:cs="Times New Roman"/>
          <w:i/>
          <w:sz w:val="24"/>
          <w:szCs w:val="24"/>
        </w:rPr>
        <w:t>Требования по комплектации</w:t>
      </w:r>
      <w:r w:rsidRPr="00232ED0">
        <w:rPr>
          <w:rFonts w:ascii="Times New Roman" w:eastAsia="Calibri" w:hAnsi="Times New Roman" w:cs="Times New Roman"/>
          <w:sz w:val="24"/>
          <w:szCs w:val="24"/>
        </w:rPr>
        <w:t xml:space="preserve"> – Базовая комплектация.</w:t>
      </w:r>
    </w:p>
    <w:p w:rsidR="00232ED0" w:rsidRPr="00232ED0" w:rsidRDefault="00232ED0" w:rsidP="00232ED0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ED0">
        <w:rPr>
          <w:rFonts w:ascii="Times New Roman" w:eastAsia="Calibri" w:hAnsi="Times New Roman" w:cs="Times New Roman"/>
          <w:i/>
          <w:sz w:val="24"/>
          <w:szCs w:val="24"/>
        </w:rPr>
        <w:t>Требования по совместимости</w:t>
      </w:r>
      <w:r w:rsidRPr="00232ED0">
        <w:rPr>
          <w:rFonts w:ascii="Times New Roman" w:eastAsia="Calibri" w:hAnsi="Times New Roman" w:cs="Times New Roman"/>
          <w:sz w:val="24"/>
          <w:szCs w:val="24"/>
        </w:rPr>
        <w:t xml:space="preserve"> – Отсутствуют.</w:t>
      </w:r>
    </w:p>
    <w:p w:rsidR="00232ED0" w:rsidRPr="00232ED0" w:rsidRDefault="00232ED0" w:rsidP="00232ED0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ED0">
        <w:rPr>
          <w:rFonts w:ascii="Times New Roman" w:eastAsia="Calibri" w:hAnsi="Times New Roman" w:cs="Times New Roman"/>
          <w:i/>
          <w:sz w:val="24"/>
          <w:szCs w:val="24"/>
        </w:rPr>
        <w:lastRenderedPageBreak/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232ED0">
        <w:rPr>
          <w:rFonts w:ascii="Times New Roman" w:eastAsia="Calibri" w:hAnsi="Times New Roman" w:cs="Times New Roman"/>
          <w:sz w:val="24"/>
          <w:szCs w:val="24"/>
        </w:rPr>
        <w:t xml:space="preserve"> – Дозатор долж</w:t>
      </w:r>
      <w:r w:rsidR="00B43645">
        <w:rPr>
          <w:rFonts w:ascii="Times New Roman" w:eastAsia="Calibri" w:hAnsi="Times New Roman" w:cs="Times New Roman"/>
          <w:sz w:val="24"/>
          <w:szCs w:val="24"/>
        </w:rPr>
        <w:t>е</w:t>
      </w:r>
      <w:r w:rsidRPr="00232ED0">
        <w:rPr>
          <w:rFonts w:ascii="Times New Roman" w:eastAsia="Calibri" w:hAnsi="Times New Roman" w:cs="Times New Roman"/>
          <w:sz w:val="24"/>
          <w:szCs w:val="24"/>
        </w:rPr>
        <w:t>н иметь все необходимые документы и сертификаты, подтверждающие его качество.</w:t>
      </w:r>
    </w:p>
    <w:p w:rsidR="00232ED0" w:rsidRPr="00232ED0" w:rsidRDefault="00232ED0" w:rsidP="008D74BD">
      <w:pPr>
        <w:numPr>
          <w:ilvl w:val="1"/>
          <w:numId w:val="2"/>
        </w:numPr>
        <w:tabs>
          <w:tab w:val="clear" w:pos="1440"/>
          <w:tab w:val="left" w:pos="426"/>
        </w:tabs>
        <w:spacing w:before="160" w:after="0" w:line="276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32ED0">
        <w:rPr>
          <w:rFonts w:ascii="Times New Roman" w:eastAsia="Calibri" w:hAnsi="Times New Roman" w:cs="Times New Roman"/>
          <w:b/>
          <w:sz w:val="24"/>
          <w:szCs w:val="24"/>
        </w:rPr>
        <w:t xml:space="preserve">Применение аналогов - </w:t>
      </w:r>
      <w:r w:rsidRPr="00232ED0">
        <w:rPr>
          <w:rFonts w:ascii="Times New Roman" w:eastAsia="Calibri" w:hAnsi="Times New Roman" w:cs="Times New Roman"/>
          <w:sz w:val="24"/>
          <w:szCs w:val="24"/>
        </w:rPr>
        <w:t>Аналог допускается без изменения качественных и функциональных характеристик.</w:t>
      </w:r>
    </w:p>
    <w:p w:rsidR="00232ED0" w:rsidRPr="00232ED0" w:rsidRDefault="00232ED0" w:rsidP="008D74BD">
      <w:pPr>
        <w:numPr>
          <w:ilvl w:val="1"/>
          <w:numId w:val="2"/>
        </w:numPr>
        <w:tabs>
          <w:tab w:val="clear" w:pos="1440"/>
          <w:tab w:val="left" w:pos="426"/>
        </w:tabs>
        <w:spacing w:before="160" w:after="0" w:line="276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32ED0">
        <w:rPr>
          <w:rFonts w:ascii="Times New Roman" w:eastAsia="Calibri" w:hAnsi="Times New Roman" w:cs="Times New Roman"/>
          <w:b/>
          <w:sz w:val="24"/>
          <w:szCs w:val="24"/>
        </w:rPr>
        <w:t xml:space="preserve">Требования к Участнику закупки </w:t>
      </w:r>
      <w:r w:rsidRPr="00232ED0">
        <w:rPr>
          <w:rFonts w:ascii="Times New Roman" w:eastAsia="Calibri" w:hAnsi="Times New Roman" w:cs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32ED0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232ED0" w:rsidRPr="00232ED0" w:rsidRDefault="00232ED0" w:rsidP="00B43645">
      <w:pPr>
        <w:numPr>
          <w:ilvl w:val="0"/>
          <w:numId w:val="1"/>
        </w:numPr>
        <w:tabs>
          <w:tab w:val="clear" w:pos="567"/>
        </w:tabs>
        <w:spacing w:after="0" w:line="276" w:lineRule="auto"/>
        <w:ind w:left="709" w:hanging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32ED0">
        <w:rPr>
          <w:rFonts w:ascii="Times New Roman" w:eastAsia="Calibri" w:hAnsi="Times New Roman" w:cs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232ED0">
        <w:rPr>
          <w:rFonts w:ascii="Times New Roman" w:eastAsia="Calibri" w:hAnsi="Times New Roman" w:cs="Times New Roman"/>
          <w:sz w:val="24"/>
          <w:szCs w:val="24"/>
        </w:rPr>
        <w:t>Приветствуется.</w:t>
      </w:r>
    </w:p>
    <w:p w:rsidR="00232ED0" w:rsidRPr="00232ED0" w:rsidRDefault="00232ED0" w:rsidP="00B43645">
      <w:pPr>
        <w:numPr>
          <w:ilvl w:val="0"/>
          <w:numId w:val="1"/>
        </w:numPr>
        <w:tabs>
          <w:tab w:val="clear" w:pos="567"/>
        </w:tabs>
        <w:spacing w:after="0" w:line="276" w:lineRule="auto"/>
        <w:ind w:left="709" w:hanging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32ED0">
        <w:rPr>
          <w:rFonts w:ascii="Times New Roman" w:eastAsia="Calibri" w:hAnsi="Times New Roman" w:cs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232ED0">
        <w:rPr>
          <w:rFonts w:ascii="Times New Roman" w:eastAsia="Calibri" w:hAnsi="Times New Roman" w:cs="Times New Roman"/>
          <w:sz w:val="24"/>
          <w:szCs w:val="24"/>
        </w:rPr>
        <w:t>Приветствуется.</w:t>
      </w:r>
    </w:p>
    <w:p w:rsidR="00232ED0" w:rsidRPr="00232ED0" w:rsidRDefault="00232ED0" w:rsidP="00B43645">
      <w:pPr>
        <w:numPr>
          <w:ilvl w:val="0"/>
          <w:numId w:val="1"/>
        </w:numPr>
        <w:tabs>
          <w:tab w:val="clear" w:pos="567"/>
        </w:tabs>
        <w:spacing w:after="0" w:line="276" w:lineRule="auto"/>
        <w:ind w:left="709" w:hanging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32ED0">
        <w:rPr>
          <w:rFonts w:ascii="Times New Roman" w:eastAsia="Calibri" w:hAnsi="Times New Roman" w:cs="Times New Roman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Pr="00232ED0">
        <w:rPr>
          <w:rFonts w:ascii="Times New Roman" w:eastAsia="Calibri" w:hAnsi="Times New Roman" w:cs="Times New Roman"/>
          <w:sz w:val="24"/>
          <w:szCs w:val="24"/>
        </w:rPr>
        <w:t>сертификат соответствия.</w:t>
      </w:r>
    </w:p>
    <w:p w:rsidR="00232ED0" w:rsidRPr="00874FDB" w:rsidRDefault="00232ED0" w:rsidP="00B43645">
      <w:pPr>
        <w:numPr>
          <w:ilvl w:val="0"/>
          <w:numId w:val="1"/>
        </w:numPr>
        <w:tabs>
          <w:tab w:val="clear" w:pos="567"/>
        </w:tabs>
        <w:spacing w:after="0" w:line="276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32ED0">
        <w:rPr>
          <w:rFonts w:ascii="Times New Roman" w:eastAsia="Calibri" w:hAnsi="Times New Roman" w:cs="Times New Roman"/>
          <w:i/>
          <w:sz w:val="24"/>
          <w:szCs w:val="24"/>
        </w:rPr>
        <w:t xml:space="preserve">Иные требования – </w:t>
      </w:r>
      <w:r w:rsidRPr="00232ED0">
        <w:rPr>
          <w:rFonts w:ascii="Times New Roman" w:eastAsia="Calibri" w:hAnsi="Times New Roman" w:cs="Times New Roman"/>
          <w:sz w:val="24"/>
          <w:szCs w:val="24"/>
        </w:rPr>
        <w:t>Отсутствуют.</w:t>
      </w:r>
    </w:p>
    <w:p w:rsidR="00874FDB" w:rsidRPr="00232ED0" w:rsidRDefault="00874FDB" w:rsidP="00874FDB">
      <w:pPr>
        <w:spacing w:after="0" w:line="276" w:lineRule="auto"/>
        <w:ind w:left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232ED0" w:rsidRPr="00232ED0" w:rsidRDefault="00232ED0" w:rsidP="008D74BD">
      <w:pPr>
        <w:tabs>
          <w:tab w:val="left" w:pos="426"/>
        </w:tabs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32ED0">
        <w:rPr>
          <w:rFonts w:ascii="Times New Roman" w:eastAsia="Calibri" w:hAnsi="Times New Roman" w:cs="Times New Roman"/>
          <w:b/>
          <w:sz w:val="24"/>
          <w:szCs w:val="24"/>
        </w:rPr>
        <w:t>5.</w:t>
      </w:r>
      <w:r w:rsidRPr="00232ED0">
        <w:rPr>
          <w:rFonts w:ascii="Times New Roman" w:eastAsia="Calibri" w:hAnsi="Times New Roman" w:cs="Times New Roman"/>
          <w:b/>
          <w:sz w:val="24"/>
          <w:szCs w:val="24"/>
        </w:rPr>
        <w:tab/>
        <w:t>Проект договора – Прилагается.</w:t>
      </w:r>
    </w:p>
    <w:p w:rsidR="00232ED0" w:rsidRPr="00232ED0" w:rsidRDefault="00232ED0" w:rsidP="00232ED0">
      <w:pPr>
        <w:spacing w:before="120" w:after="120" w:line="276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32ED0">
        <w:rPr>
          <w:rFonts w:ascii="Times New Roman" w:eastAsia="Calibri" w:hAnsi="Times New Roman" w:cs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232ED0" w:rsidRPr="00232ED0" w:rsidRDefault="00232ED0" w:rsidP="00232ED0">
      <w:pPr>
        <w:spacing w:before="120" w:after="12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ED0">
        <w:rPr>
          <w:rFonts w:ascii="Times New Roman" w:eastAsia="Calibri" w:hAnsi="Times New Roman" w:cs="Times New Roman"/>
          <w:sz w:val="24"/>
          <w:szCs w:val="24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</w:t>
      </w:r>
      <w:proofErr w:type="spellStart"/>
      <w:r w:rsidRPr="00232ED0">
        <w:rPr>
          <w:rFonts w:ascii="Times New Roman" w:eastAsia="Calibri" w:hAnsi="Times New Roman" w:cs="Times New Roman"/>
          <w:sz w:val="24"/>
          <w:szCs w:val="24"/>
        </w:rPr>
        <w:t>Хамидова</w:t>
      </w:r>
      <w:proofErr w:type="spellEnd"/>
      <w:r w:rsidRPr="00232ED0">
        <w:rPr>
          <w:rFonts w:ascii="Times New Roman" w:eastAsia="Calibri" w:hAnsi="Times New Roman" w:cs="Times New Roman"/>
          <w:sz w:val="24"/>
          <w:szCs w:val="24"/>
        </w:rPr>
        <w:t xml:space="preserve"> Рушана </w:t>
      </w:r>
      <w:proofErr w:type="spellStart"/>
      <w:r w:rsidRPr="00232ED0">
        <w:rPr>
          <w:rFonts w:ascii="Times New Roman" w:eastAsia="Calibri" w:hAnsi="Times New Roman" w:cs="Times New Roman"/>
          <w:sz w:val="24"/>
          <w:szCs w:val="24"/>
        </w:rPr>
        <w:t>Абдукаримовна</w:t>
      </w:r>
      <w:proofErr w:type="spellEnd"/>
      <w:r w:rsidRPr="00232ED0">
        <w:rPr>
          <w:rFonts w:ascii="Times New Roman" w:eastAsia="Calibri" w:hAnsi="Times New Roman" w:cs="Times New Roman"/>
          <w:sz w:val="24"/>
          <w:szCs w:val="24"/>
        </w:rPr>
        <w:t xml:space="preserve">, тел: 900-09-51-99, E-mail – </w:t>
      </w:r>
      <w:hyperlink r:id="rId6" w:history="1">
        <w:r w:rsidRPr="00232ED0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r.khamidova@sangtuda.com</w:t>
        </w:r>
      </w:hyperlink>
      <w:r w:rsidRPr="00232ED0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232ED0" w:rsidRPr="00232ED0" w:rsidRDefault="00232ED0" w:rsidP="00232ED0">
      <w:pPr>
        <w:spacing w:after="200" w:line="276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232ED0">
        <w:rPr>
          <w:rFonts w:ascii="Times New Roman" w:eastAsia="Calibri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6809F778" wp14:editId="6167B200">
            <wp:simplePos x="0" y="0"/>
            <wp:positionH relativeFrom="column">
              <wp:posOffset>2661920</wp:posOffset>
            </wp:positionH>
            <wp:positionV relativeFrom="paragraph">
              <wp:posOffset>149225</wp:posOffset>
            </wp:positionV>
            <wp:extent cx="848995" cy="762000"/>
            <wp:effectExtent l="0" t="0" r="825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Хамидова Р.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899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1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2694"/>
        <w:gridCol w:w="2835"/>
      </w:tblGrid>
      <w:tr w:rsidR="00232ED0" w:rsidRPr="00232ED0" w:rsidTr="00683282">
        <w:trPr>
          <w:trHeight w:val="516"/>
        </w:trPr>
        <w:tc>
          <w:tcPr>
            <w:tcW w:w="2693" w:type="dxa"/>
            <w:vAlign w:val="bottom"/>
          </w:tcPr>
          <w:p w:rsidR="00232ED0" w:rsidRPr="00232ED0" w:rsidRDefault="00232ED0" w:rsidP="00232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ED0">
              <w:rPr>
                <w:rFonts w:ascii="Times New Roman" w:hAnsi="Times New Roman" w:cs="Times New Roman"/>
                <w:sz w:val="28"/>
                <w:szCs w:val="28"/>
              </w:rPr>
              <w:t>Начальник АО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:rsidR="00232ED0" w:rsidRPr="00232ED0" w:rsidRDefault="00232ED0" w:rsidP="00232E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Align w:val="bottom"/>
          </w:tcPr>
          <w:p w:rsidR="00232ED0" w:rsidRPr="00232ED0" w:rsidRDefault="00232ED0" w:rsidP="00232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ED0">
              <w:rPr>
                <w:rFonts w:ascii="Times New Roman" w:hAnsi="Times New Roman" w:cs="Times New Roman"/>
                <w:sz w:val="28"/>
                <w:szCs w:val="28"/>
              </w:rPr>
              <w:t>Хамидова Р.А.</w:t>
            </w:r>
          </w:p>
        </w:tc>
      </w:tr>
    </w:tbl>
    <w:p w:rsidR="00232ED0" w:rsidRDefault="00232ED0"/>
    <w:sectPr w:rsidR="00232E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AC603E"/>
    <w:multiLevelType w:val="hybridMultilevel"/>
    <w:tmpl w:val="FBB61AE4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782C01"/>
    <w:multiLevelType w:val="hybridMultilevel"/>
    <w:tmpl w:val="D5B28CD6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42070C"/>
    <w:multiLevelType w:val="hybridMultilevel"/>
    <w:tmpl w:val="0E8C8C86"/>
    <w:lvl w:ilvl="0" w:tplc="7CBE0B0C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ED0"/>
    <w:rsid w:val="00123855"/>
    <w:rsid w:val="001C5720"/>
    <w:rsid w:val="0021687B"/>
    <w:rsid w:val="00232ED0"/>
    <w:rsid w:val="00320200"/>
    <w:rsid w:val="003768DF"/>
    <w:rsid w:val="00874FDB"/>
    <w:rsid w:val="008D74BD"/>
    <w:rsid w:val="00A70BE8"/>
    <w:rsid w:val="00B43645"/>
    <w:rsid w:val="00C14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57027"/>
  <w15:chartTrackingRefBased/>
  <w15:docId w15:val="{FB19107E-45DD-4D96-A642-2EF41A6CE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32ED0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232E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202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.khamidova@sangtuda.com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813</Words>
  <Characters>4637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Рушана Хамидова</dc:creator>
  <cp:keywords/>
  <dc:description/>
  <cp:lastModifiedBy>Фарух Каримов</cp:lastModifiedBy>
  <cp:revision>4</cp:revision>
  <dcterms:created xsi:type="dcterms:W3CDTF">2020-12-03T10:17:00Z</dcterms:created>
  <dcterms:modified xsi:type="dcterms:W3CDTF">2020-12-04T04:55:00Z</dcterms:modified>
</cp:coreProperties>
</file>